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D70C" w14:textId="2DCD83C5" w:rsidR="00BD7D4C" w:rsidRPr="000A0049" w:rsidRDefault="000A0049" w:rsidP="000A0049">
      <w:pPr>
        <w:jc w:val="both"/>
        <w:rPr>
          <w:b/>
          <w:bCs/>
        </w:rPr>
      </w:pPr>
      <w:r w:rsidRPr="000A0049">
        <w:rPr>
          <w:b/>
          <w:bCs/>
        </w:rPr>
        <w:t>Modèle</w:t>
      </w:r>
      <w:r w:rsidRPr="000A0049">
        <w:rPr>
          <w:b/>
          <w:bCs/>
        </w:rPr>
        <w:t xml:space="preserve"> de document regroupant les six informations principales relatives à la relation de travail délivrées au salarié sous trente jours</w:t>
      </w:r>
    </w:p>
    <w:p w14:paraId="2C57AAE5" w14:textId="2850F6D9" w:rsidR="000A0049" w:rsidRDefault="000A0049" w:rsidP="000A0049">
      <w:pPr>
        <w:jc w:val="both"/>
      </w:pPr>
      <w:r w:rsidRPr="000A0049">
        <w:t>Le présent document vous est remis pour vous informer des règles et conditions essentielles d'exercice de vos fonctions, en application de l'article R. 1221-34 du code du travail. Ces informations doivent vous être remises dans un délai de trente jours à compter de la date d'embauche, conformément à l'article R. 1221-35 du code du travail.</w:t>
      </w:r>
    </w:p>
    <w:p w14:paraId="587399E6" w14:textId="4200115F" w:rsidR="000A0049" w:rsidRDefault="000A0049" w:rsidP="000A0049">
      <w:pPr>
        <w:jc w:val="both"/>
        <w:rPr>
          <w:color w:val="FF0000"/>
        </w:rPr>
      </w:pPr>
      <w:r w:rsidRPr="000A0049">
        <w:rPr>
          <w:color w:val="FF0000"/>
        </w:rPr>
        <w:t>A compléter en fonction du cas d’espèce et des éléments que vous connaissez (bon nombre d’informations se trouvent dans le contrat de travail du salarié)</w:t>
      </w:r>
    </w:p>
    <w:p w14:paraId="17A7533D" w14:textId="093109F4" w:rsidR="000A0049" w:rsidRPr="00CD7298" w:rsidRDefault="000A0049" w:rsidP="000A0049">
      <w:pPr>
        <w:jc w:val="both"/>
      </w:pPr>
    </w:p>
    <w:p w14:paraId="13053392" w14:textId="77777777" w:rsidR="00CD7298" w:rsidRPr="00CD7298" w:rsidRDefault="00CD7298" w:rsidP="00CD7298">
      <w:pPr>
        <w:jc w:val="both"/>
        <w:rPr>
          <w:b/>
          <w:bCs/>
        </w:rPr>
      </w:pPr>
      <w:r w:rsidRPr="00CD7298">
        <w:rPr>
          <w:b/>
          <w:bCs/>
        </w:rPr>
        <w:t>I. - Travail temporaire</w:t>
      </w:r>
    </w:p>
    <w:p w14:paraId="3ADE0686" w14:textId="0AEBA16B" w:rsidR="00CD7298" w:rsidRPr="00CD7298" w:rsidRDefault="00CD7298" w:rsidP="00CD7298">
      <w:pPr>
        <w:jc w:val="both"/>
      </w:pPr>
      <w:r w:rsidRPr="00CD7298">
        <w:t xml:space="preserve">Nom ou raison sociale de l'entreprise utilisatrice : </w:t>
      </w:r>
    </w:p>
    <w:p w14:paraId="72AD0C2E" w14:textId="0C9C3980" w:rsidR="00CD7298" w:rsidRPr="00CD7298" w:rsidRDefault="00CD7298" w:rsidP="00CD7298">
      <w:pPr>
        <w:jc w:val="both"/>
      </w:pPr>
      <w:r w:rsidRPr="00CD7298">
        <w:t xml:space="preserve">Numéro SIRET de l'entreprise utilisatrice ou toutes autres références équivalentes : </w:t>
      </w:r>
    </w:p>
    <w:p w14:paraId="73B9482E" w14:textId="77777777" w:rsidR="00CD7298" w:rsidRPr="00CD7298" w:rsidRDefault="00CD7298" w:rsidP="00CD7298">
      <w:pPr>
        <w:jc w:val="both"/>
      </w:pPr>
    </w:p>
    <w:p w14:paraId="40796612" w14:textId="77777777" w:rsidR="00CD7298" w:rsidRPr="00CD7298" w:rsidRDefault="00CD7298" w:rsidP="00CD7298">
      <w:pPr>
        <w:jc w:val="both"/>
        <w:rPr>
          <w:b/>
          <w:bCs/>
        </w:rPr>
      </w:pPr>
      <w:r w:rsidRPr="00CD7298">
        <w:rPr>
          <w:b/>
          <w:bCs/>
        </w:rPr>
        <w:t>II. - Formation professionnelle</w:t>
      </w:r>
    </w:p>
    <w:p w14:paraId="0C4D93B7" w14:textId="77777777" w:rsidR="00CD7298" w:rsidRPr="00CD7298" w:rsidRDefault="00CD7298" w:rsidP="00CD7298">
      <w:pPr>
        <w:jc w:val="both"/>
      </w:pPr>
    </w:p>
    <w:p w14:paraId="06A08FC5" w14:textId="77777777" w:rsidR="00CD7298" w:rsidRPr="00CD7298" w:rsidRDefault="00CD7298" w:rsidP="00CD7298">
      <w:pPr>
        <w:jc w:val="both"/>
      </w:pPr>
      <w:r w:rsidRPr="00CD7298">
        <w:t>Actions mises en œuvre ou prévues par l'employeur au titre de son obligation en matière de formation, conformément à l'article L. 6321-1 du code du travail : […]</w:t>
      </w:r>
    </w:p>
    <w:p w14:paraId="2B817F0D" w14:textId="77777777" w:rsidR="00CD7298" w:rsidRPr="00CD7298" w:rsidRDefault="00CD7298" w:rsidP="00CD7298">
      <w:pPr>
        <w:jc w:val="both"/>
      </w:pPr>
    </w:p>
    <w:p w14:paraId="21F3DA22" w14:textId="77777777" w:rsidR="00CD7298" w:rsidRPr="00CD7298" w:rsidRDefault="00CD7298" w:rsidP="00CD7298">
      <w:pPr>
        <w:jc w:val="both"/>
        <w:rPr>
          <w:b/>
          <w:bCs/>
        </w:rPr>
      </w:pPr>
      <w:r w:rsidRPr="00CD7298">
        <w:rPr>
          <w:b/>
          <w:bCs/>
        </w:rPr>
        <w:t>III. - Congé payé</w:t>
      </w:r>
    </w:p>
    <w:p w14:paraId="6FFEA834" w14:textId="77777777" w:rsidR="00CD7298" w:rsidRPr="00CD7298" w:rsidRDefault="00CD7298" w:rsidP="00CD7298">
      <w:pPr>
        <w:jc w:val="both"/>
      </w:pPr>
    </w:p>
    <w:p w14:paraId="1787CF6D" w14:textId="77777777" w:rsidR="00CD7298" w:rsidRPr="00CD7298" w:rsidRDefault="00CD7298" w:rsidP="00CD7298">
      <w:pPr>
        <w:jc w:val="both"/>
      </w:pPr>
      <w:r w:rsidRPr="00CD7298">
        <w:t>La durée du congé payé : […], conformément aux articles L. 3141-3 et L. 3141-6 à L. 3141-11 et L. 3141-21 à L. 3141-23 du code du travail ou à l'article […] de la convention ou de l'accord collectif […]</w:t>
      </w:r>
    </w:p>
    <w:p w14:paraId="502D37E0" w14:textId="77777777" w:rsidR="00CD7298" w:rsidRPr="00CD7298" w:rsidRDefault="00CD7298" w:rsidP="00CD7298">
      <w:pPr>
        <w:jc w:val="both"/>
      </w:pPr>
      <w:r w:rsidRPr="00CD7298">
        <w:t>Les modalités de calcul de la durée du congé payé […], conformément aux articles L. 3141-4 et L. 3141-5 du code du travail et à l'article […] de la convention ou de l'accord collectif […]</w:t>
      </w:r>
    </w:p>
    <w:p w14:paraId="407894EA" w14:textId="77777777" w:rsidR="00CD7298" w:rsidRPr="00CD7298" w:rsidRDefault="00CD7298" w:rsidP="00CD7298">
      <w:pPr>
        <w:jc w:val="both"/>
      </w:pPr>
    </w:p>
    <w:p w14:paraId="6CF5B4B0" w14:textId="77777777" w:rsidR="00CD7298" w:rsidRPr="00CD7298" w:rsidRDefault="00CD7298" w:rsidP="00CD7298">
      <w:pPr>
        <w:jc w:val="both"/>
        <w:rPr>
          <w:b/>
          <w:bCs/>
        </w:rPr>
      </w:pPr>
      <w:r w:rsidRPr="00CD7298">
        <w:rPr>
          <w:b/>
          <w:bCs/>
        </w:rPr>
        <w:t>IV. - Rupture du contrat</w:t>
      </w:r>
    </w:p>
    <w:p w14:paraId="31AE9DA8" w14:textId="77777777" w:rsidR="00CD7298" w:rsidRPr="00CD7298" w:rsidRDefault="00CD7298" w:rsidP="00CD7298">
      <w:pPr>
        <w:jc w:val="both"/>
      </w:pPr>
      <w:r w:rsidRPr="00CD7298">
        <w:t>En cas de licenciement pour motif personnel et de licenciement dans le cadre d'un accord de performance collective, la procédure à observer par l'employeur est fixée conformément aux articles L. 1232-2, L. 1232-3, L. 1232-4, R. 1232-1, R. 1232-2, R. 1232-3 du code du travail, aux articles L. 1232-6, L. 1235-2 et R. 1232-13 du code du travail et à l'article […] de la convention ou de l'accord collectif […]</w:t>
      </w:r>
    </w:p>
    <w:p w14:paraId="12E2FBA5" w14:textId="77777777" w:rsidR="00CD7298" w:rsidRPr="00CD7298" w:rsidRDefault="00CD7298" w:rsidP="00CD7298">
      <w:pPr>
        <w:jc w:val="both"/>
      </w:pPr>
      <w:r w:rsidRPr="00CD7298">
        <w:t>En cas de licenciement individuel pour motif économique et de licenciement collectif de moins de dix salariés dans une même période de trente jours pour motif économique, la procédure à observer par l'employeur est fixée conformément aux articles L. 1233-11, L. 1233-12, L. 1233-13, L. 1233-15, L. 1233-16, L. 1233-17, L. 1235-2 et R. 1233-2-2 du code du travail et le cas échéant aux articles […] de la convention collective […] ou à l'article […] de la convention ou de l'accord collectif […]</w:t>
      </w:r>
    </w:p>
    <w:p w14:paraId="28DC929A" w14:textId="77777777" w:rsidR="00CD7298" w:rsidRPr="00CD7298" w:rsidRDefault="00CD7298" w:rsidP="00CD7298">
      <w:pPr>
        <w:jc w:val="both"/>
      </w:pPr>
      <w:r w:rsidRPr="00CD7298">
        <w:lastRenderedPageBreak/>
        <w:t>En cas de licenciement collectif de dix salariés ou plus dans une même période de trente jours pour motif économique, la procédure à observer par l'employeur est fixée conformément aux articles L. 1233-38, L. 1233-39, L. 1233-42 et L. 1233-43, L. 1235-2 et R. 1233-2-2 du code du travail et le cas échéant à l'article […] de la convention ou de l'accord collectif […]</w:t>
      </w:r>
    </w:p>
    <w:p w14:paraId="30F0F77C" w14:textId="77777777" w:rsidR="00CD7298" w:rsidRPr="00CD7298" w:rsidRDefault="00CD7298" w:rsidP="00CD7298">
      <w:pPr>
        <w:jc w:val="both"/>
      </w:pPr>
      <w:r w:rsidRPr="00CD7298">
        <w:t>En cas de démission, la procédure à observer par le salarié est fixée conformément à l'article […] de la convention ou de l'accord collectif […]</w:t>
      </w:r>
    </w:p>
    <w:p w14:paraId="27532C36" w14:textId="77777777" w:rsidR="00CD7298" w:rsidRPr="00CD7298" w:rsidRDefault="00CD7298" w:rsidP="00CD7298">
      <w:pPr>
        <w:jc w:val="both"/>
      </w:pPr>
      <w:r w:rsidRPr="00CD7298">
        <w:t>En cas de mise à la retraite, la procédure à observer par l'employeur est fixée conformément aux articles L. 1237-5 et L. 1237-7 et à l'article […] de la convention ou de l'accord collectif […]</w:t>
      </w:r>
    </w:p>
    <w:p w14:paraId="3CD3D721" w14:textId="62BAF3C3" w:rsidR="00CD7298" w:rsidRPr="00CD7298" w:rsidRDefault="00CD7298" w:rsidP="00CD7298">
      <w:pPr>
        <w:jc w:val="both"/>
      </w:pPr>
      <w:r w:rsidRPr="00CD7298">
        <w:t>En cas de départ volontaire à la retraite, la procédure à observer par le salarié est fixée conformément à l'article […] de la convention ou de l'accord collectif […]</w:t>
      </w:r>
    </w:p>
    <w:p w14:paraId="25F0D9B7" w14:textId="77777777" w:rsidR="00CD7298" w:rsidRPr="00CD7298" w:rsidRDefault="00CD7298" w:rsidP="00CD7298">
      <w:pPr>
        <w:jc w:val="both"/>
      </w:pPr>
      <w:r w:rsidRPr="00CD7298">
        <w:t>En cas de rupture conventionnelle individuelle, la procédure à observer par le salarié et l'employeur est fixée conformément aux articles L. 1237-11, L. 1237-12, L. 1237-13, L. 1237-14 et L. 1237-15 du code du travail.</w:t>
      </w:r>
    </w:p>
    <w:p w14:paraId="23DD1B52" w14:textId="77777777" w:rsidR="00CD7298" w:rsidRPr="00CD7298" w:rsidRDefault="00CD7298" w:rsidP="00CD7298">
      <w:pPr>
        <w:jc w:val="both"/>
      </w:pPr>
      <w:r w:rsidRPr="00CD7298">
        <w:t>En cas de rupture dans le cadre d'un congé de mobilité, la procédure à observer par le salarié et l'employeur est fixée conformément aux articles L. 1237-18, L. 1237-18-1, L. 1237-18-2, L. 1237-18-3, L. 1237-18-4 du code du travail.</w:t>
      </w:r>
    </w:p>
    <w:p w14:paraId="746DEA75" w14:textId="77777777" w:rsidR="00CD7298" w:rsidRPr="00CD7298" w:rsidRDefault="00CD7298" w:rsidP="00CD7298">
      <w:pPr>
        <w:jc w:val="both"/>
      </w:pPr>
      <w:r w:rsidRPr="00CD7298">
        <w:t>En cas de rupture du contrat de travail d'un commun accord dans le cadre dans le cadre d'un accord collectif portant rupture conventionnelle collective, la procédure à observer par l'employeur et le salarié est fixée conformément aux articles L. 1237-19-1, L. 1237-19-2, L. 1237-19-3 et L. 1237-19-4 du code du travail et lorsque la rupture intervient dans le cadre d'un congé de mobilité, aux articles L. 1237-18, L. 1237-18-1, L. 1237-18-2, L. 1237-18-3 et L. 1237-18-4.</w:t>
      </w:r>
    </w:p>
    <w:p w14:paraId="37C88A42" w14:textId="77777777" w:rsidR="00CD7298" w:rsidRPr="00CD7298" w:rsidRDefault="00CD7298" w:rsidP="00CD7298">
      <w:pPr>
        <w:jc w:val="both"/>
      </w:pPr>
      <w:r w:rsidRPr="00CD7298">
        <w:t>En cas de rupture du contrat d'apprentissage, la procédure à suivre par l'employeur et le salarié est fixée conformément aux articles L. 6222-18, L. 6222-18-1, L. 6222-19, R. 6222-21, D. 6222-21-1 et R. 6222-23 du code du travail.</w:t>
      </w:r>
    </w:p>
    <w:p w14:paraId="236CD447" w14:textId="77777777" w:rsidR="00CD7298" w:rsidRPr="00CD7298" w:rsidRDefault="00CD7298" w:rsidP="00CD7298">
      <w:pPr>
        <w:jc w:val="both"/>
      </w:pPr>
      <w:r w:rsidRPr="00CD7298">
        <w:t>La rupture du contrat de travail d'un salarié bénéficiant du statut protecteur au titre des mandats internes mentionnés aux articles L. 2411-2 à L. 2411-14, L. 2411-17, L. 2412-2 à L. 2412-8, L. 2412-10, aux 1° à 8° et au 10° de l'article L. 2413-1 du code du travail est soumise à l'autorisation préalable de l'inspecteur du travail. Dès lors que l'employeur a connaissance qu'un salarié bénéficie du statut protecteur au titre d'au moins un de ces mandats, il lui transmet la procédure adéquate.</w:t>
      </w:r>
    </w:p>
    <w:p w14:paraId="21187A84" w14:textId="77777777" w:rsidR="00CD7298" w:rsidRPr="00CD7298" w:rsidRDefault="00CD7298" w:rsidP="00CD7298">
      <w:pPr>
        <w:jc w:val="both"/>
      </w:pPr>
      <w:r w:rsidRPr="00CD7298">
        <w:t>La rupture du contrat de travail d'un salarié bénéficiant du statut protecteur au titre des mandats externes mentionnés aux articles L. 2411-15 et L. 2411-16, L. 2411-18 à L. 2411-25, L. 2412-9, L. 2412-11 à L. 2412-16, au 9° et au 11° à 15° de l'article L. 2413-1 ainsi qu'à l'article L. 2234-3 du code du travail est soumise à l'autorisation préalable de l'inspecteur du travail. Dès lors que le salarié détenteur d'au moins un de ces mandats en informe son employeur, ce dernier lui transmet la procédure adéquate.</w:t>
      </w:r>
    </w:p>
    <w:p w14:paraId="4320E1CF" w14:textId="77777777" w:rsidR="00CD7298" w:rsidRPr="00CD7298" w:rsidRDefault="00CD7298" w:rsidP="00CD7298">
      <w:pPr>
        <w:jc w:val="both"/>
      </w:pPr>
      <w:r w:rsidRPr="00CD7298">
        <w:t>Ces modalités relatives à la communication de la procédure adéquate s'appliquent si le salarié bénéficie du statut protecteur au titre d'un mandat non visé dans le code du travail.</w:t>
      </w:r>
    </w:p>
    <w:p w14:paraId="5F83A374" w14:textId="77777777" w:rsidR="00CD7298" w:rsidRPr="00CD7298" w:rsidRDefault="00CD7298" w:rsidP="00CD7298">
      <w:pPr>
        <w:jc w:val="both"/>
      </w:pPr>
      <w:r w:rsidRPr="00CD7298">
        <w:t>Durée du préavis éventuel : […], conformément aux articles L. 1234-1, L. 1234-15, L. 1234-16, L. 1234-17, L. 1234-17-1 du code du travail ou à l'article […] de la convention ou de l'accord collectif […]</w:t>
      </w:r>
    </w:p>
    <w:p w14:paraId="58229080" w14:textId="77777777" w:rsidR="00CD7298" w:rsidRPr="00CD7298" w:rsidRDefault="00CD7298" w:rsidP="00CD7298">
      <w:pPr>
        <w:jc w:val="both"/>
      </w:pPr>
      <w:r w:rsidRPr="00CD7298">
        <w:t>Documents de fin de contrat que doit remettre l'employeur au salarié lors de la rupture du contrat : certificat de travail conformément à l'article L. 1234-19 du code du travail, reçu pour solde de tout compte conformément aux articles L. 1234-20 et D. 1234-7 du code du travail et attestation d'assurance chômage conformément à l'article R. 1234-9 du code du travail.</w:t>
      </w:r>
    </w:p>
    <w:p w14:paraId="410E65E7" w14:textId="77777777" w:rsidR="00CD7298" w:rsidRPr="00CD7298" w:rsidRDefault="00CD7298" w:rsidP="00CD7298">
      <w:pPr>
        <w:jc w:val="both"/>
      </w:pPr>
      <w:r w:rsidRPr="00CD7298">
        <w:t>Recours du salarié : le salarié voulant contester devant la juridiction prud'homale la rupture du contrat de travail dispose d'un délai de douze mois à compter de la notification de la rupture du contrat de travail conformément à l'article L. 1471-1 du code du travail.</w:t>
      </w:r>
    </w:p>
    <w:p w14:paraId="15020265" w14:textId="77777777" w:rsidR="00CD7298" w:rsidRPr="00CD7298" w:rsidRDefault="00CD7298" w:rsidP="00CD7298">
      <w:pPr>
        <w:jc w:val="both"/>
      </w:pPr>
    </w:p>
    <w:p w14:paraId="0922A201" w14:textId="77777777" w:rsidR="00CD7298" w:rsidRPr="00CD7298" w:rsidRDefault="00CD7298" w:rsidP="00CD7298">
      <w:pPr>
        <w:jc w:val="both"/>
        <w:rPr>
          <w:b/>
          <w:bCs/>
        </w:rPr>
      </w:pPr>
      <w:r w:rsidRPr="00CD7298">
        <w:rPr>
          <w:b/>
          <w:bCs/>
        </w:rPr>
        <w:t>V. - Conventions et accords collectifs</w:t>
      </w:r>
    </w:p>
    <w:p w14:paraId="72F2EF9C" w14:textId="77777777" w:rsidR="00CD7298" w:rsidRPr="00CD7298" w:rsidRDefault="00CD7298" w:rsidP="00CD7298">
      <w:pPr>
        <w:jc w:val="both"/>
      </w:pPr>
    </w:p>
    <w:p w14:paraId="6CDF34B2" w14:textId="77777777" w:rsidR="00CD7298" w:rsidRPr="00CD7298" w:rsidRDefault="00CD7298" w:rsidP="00CD7298">
      <w:pPr>
        <w:jc w:val="both"/>
      </w:pPr>
      <w:r w:rsidRPr="00CD7298">
        <w:t>Liste des conventions et accords collectifs applicables au salarié :</w:t>
      </w:r>
    </w:p>
    <w:p w14:paraId="6B8CF45C" w14:textId="77777777" w:rsidR="00CD7298" w:rsidRPr="00CD7298" w:rsidRDefault="00CD7298" w:rsidP="00CD7298">
      <w:pPr>
        <w:jc w:val="both"/>
      </w:pPr>
    </w:p>
    <w:p w14:paraId="198764DC" w14:textId="77777777" w:rsidR="00CD7298" w:rsidRPr="00CD7298" w:rsidRDefault="00CD7298" w:rsidP="00CD7298">
      <w:pPr>
        <w:jc w:val="both"/>
        <w:rPr>
          <w:b/>
          <w:bCs/>
        </w:rPr>
      </w:pPr>
      <w:r w:rsidRPr="00CD7298">
        <w:rPr>
          <w:b/>
          <w:bCs/>
        </w:rPr>
        <w:t>VI. - Protection sociale</w:t>
      </w:r>
    </w:p>
    <w:p w14:paraId="61501A08" w14:textId="77777777" w:rsidR="00CD7298" w:rsidRPr="00CD7298" w:rsidRDefault="00CD7298" w:rsidP="00CD7298">
      <w:pPr>
        <w:jc w:val="both"/>
      </w:pPr>
    </w:p>
    <w:p w14:paraId="59038BEE" w14:textId="77777777" w:rsidR="00CD7298" w:rsidRPr="00CD7298" w:rsidRDefault="00CD7298" w:rsidP="00CD7298">
      <w:pPr>
        <w:jc w:val="both"/>
      </w:pPr>
      <w:r w:rsidRPr="00CD7298">
        <w:t>Régimes obligatoires auxquels est affilié le salarié :</w:t>
      </w:r>
    </w:p>
    <w:p w14:paraId="781C204B" w14:textId="77777777" w:rsidR="00CD7298" w:rsidRPr="00CD7298" w:rsidRDefault="00CD7298" w:rsidP="00CD7298">
      <w:pPr>
        <w:jc w:val="both"/>
      </w:pPr>
      <w:r w:rsidRPr="00CD7298">
        <w:t>Régime général, régime agricole ou régime spécial pour tous les risques de base (maladie, maternité, paternité, accidents du travail, invalidité, autonomie, vieillesse) : […]</w:t>
      </w:r>
    </w:p>
    <w:p w14:paraId="6A0FE098" w14:textId="77777777" w:rsidR="00CD7298" w:rsidRPr="00CD7298" w:rsidRDefault="00CD7298" w:rsidP="00CD7298">
      <w:pPr>
        <w:jc w:val="both"/>
      </w:pPr>
      <w:r w:rsidRPr="00CD7298">
        <w:t>Chômage : […]</w:t>
      </w:r>
    </w:p>
    <w:p w14:paraId="7E281117" w14:textId="77777777" w:rsidR="00CD7298" w:rsidRPr="00CD7298" w:rsidRDefault="00CD7298" w:rsidP="00CD7298">
      <w:pPr>
        <w:jc w:val="both"/>
      </w:pPr>
      <w:r w:rsidRPr="00CD7298">
        <w:t>Régime de retraite complémentaire : […]</w:t>
      </w:r>
    </w:p>
    <w:p w14:paraId="62249272" w14:textId="77777777" w:rsidR="00CD7298" w:rsidRPr="00CD7298" w:rsidRDefault="00CD7298" w:rsidP="00CD7298">
      <w:pPr>
        <w:jc w:val="both"/>
      </w:pPr>
      <w:r w:rsidRPr="00CD7298">
        <w:t>Contrats de protection sociale complémentaire (notamment prestations destinées à couvrir des frais de santé, prestations destinées à couvrir les risques d'incapacité, d'invalidité, d'inaptitude, de perte de revenu en cas de maternité, ou encore prestations de retraite supplémentaire) : […]</w:t>
      </w:r>
    </w:p>
    <w:p w14:paraId="3957915C" w14:textId="3012F941" w:rsidR="000A0049" w:rsidRPr="00CD7298" w:rsidRDefault="00CD7298" w:rsidP="00CD7298">
      <w:pPr>
        <w:jc w:val="both"/>
        <w:rPr>
          <w:b/>
          <w:bCs/>
        </w:rPr>
      </w:pPr>
      <w:r w:rsidRPr="00CD7298">
        <w:rPr>
          <w:b/>
          <w:bCs/>
        </w:rPr>
        <w:t>Date de remise du document :</w:t>
      </w:r>
    </w:p>
    <w:sectPr w:rsidR="000A0049" w:rsidRPr="00CD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49"/>
    <w:rsid w:val="000A0049"/>
    <w:rsid w:val="00BD7D4C"/>
    <w:rsid w:val="00C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7C84"/>
  <w15:chartTrackingRefBased/>
  <w15:docId w15:val="{D2179F7E-6A9E-4F12-A3BA-2A57C0DE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1099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NEGRE - FNA</dc:creator>
  <cp:keywords/>
  <dc:description/>
  <cp:lastModifiedBy>Valerie NEGRE - FNA</cp:lastModifiedBy>
  <cp:revision>2</cp:revision>
  <dcterms:created xsi:type="dcterms:W3CDTF">2024-06-19T13:26:00Z</dcterms:created>
  <dcterms:modified xsi:type="dcterms:W3CDTF">2024-06-19T13:30:00Z</dcterms:modified>
</cp:coreProperties>
</file>